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F" w:rsidRPr="008821CF" w:rsidRDefault="008821CF" w:rsidP="008821CF">
      <w:pPr>
        <w:shd w:val="clear" w:color="auto" w:fill="FFFFFF"/>
        <w:bidi w:val="0"/>
        <w:spacing w:before="150" w:after="225" w:line="450" w:lineRule="atLeast"/>
        <w:outlineLvl w:val="1"/>
        <w:rPr>
          <w:rFonts w:ascii="Arial" w:eastAsia="Times New Roman" w:hAnsi="Arial" w:cs="Arial"/>
          <w:b/>
          <w:bCs/>
          <w:color w:val="1C1D1E"/>
          <w:sz w:val="36"/>
          <w:szCs w:val="36"/>
        </w:rPr>
      </w:pPr>
      <w:r w:rsidRPr="008821CF">
        <w:rPr>
          <w:rFonts w:ascii="Arial" w:eastAsia="Times New Roman" w:hAnsi="Arial" w:cs="Arial"/>
          <w:b/>
          <w:bCs/>
          <w:color w:val="1C1D1E"/>
          <w:sz w:val="36"/>
          <w:szCs w:val="36"/>
        </w:rPr>
        <w:t>Synthesis of 3</w:t>
      </w:r>
      <w:r w:rsidRPr="008821CF">
        <w:rPr>
          <w:rFonts w:ascii="Cambria Math" w:eastAsia="Times New Roman" w:hAnsi="Cambria Math" w:cs="Cambria Math"/>
          <w:b/>
          <w:bCs/>
          <w:color w:val="1C1D1E"/>
          <w:sz w:val="36"/>
          <w:szCs w:val="36"/>
        </w:rPr>
        <w:t>‐</w:t>
      </w:r>
      <w:r w:rsidRPr="008821CF">
        <w:rPr>
          <w:rFonts w:ascii="Arial" w:eastAsia="Times New Roman" w:hAnsi="Arial" w:cs="Arial"/>
          <w:b/>
          <w:bCs/>
          <w:color w:val="1C1D1E"/>
          <w:sz w:val="36"/>
          <w:szCs w:val="36"/>
        </w:rPr>
        <w:t>Carboxylic derivatives of 1,5</w:t>
      </w:r>
      <w:r w:rsidRPr="008821CF">
        <w:rPr>
          <w:rFonts w:ascii="Cambria Math" w:eastAsia="Times New Roman" w:hAnsi="Cambria Math" w:cs="Cambria Math"/>
          <w:b/>
          <w:bCs/>
          <w:color w:val="1C1D1E"/>
          <w:sz w:val="36"/>
          <w:szCs w:val="36"/>
        </w:rPr>
        <w:t>‐</w:t>
      </w:r>
      <w:r w:rsidRPr="008821CF">
        <w:rPr>
          <w:rFonts w:ascii="Arial" w:eastAsia="Times New Roman" w:hAnsi="Arial" w:cs="Arial"/>
          <w:b/>
          <w:bCs/>
          <w:color w:val="1C1D1E"/>
          <w:sz w:val="36"/>
          <w:szCs w:val="36"/>
        </w:rPr>
        <w:t>benzodiazepines</w:t>
      </w:r>
    </w:p>
    <w:p w:rsidR="009613C3" w:rsidRDefault="009613C3">
      <w:pPr>
        <w:rPr>
          <w:rFonts w:hint="cs"/>
          <w:rtl/>
          <w:lang w:bidi="ar-IQ"/>
        </w:rPr>
      </w:pPr>
    </w:p>
    <w:p w:rsidR="008821CF" w:rsidRDefault="008821CF" w:rsidP="008821CF">
      <w:pPr>
        <w:pStyle w:val="3"/>
        <w:shd w:val="clear" w:color="auto" w:fill="FFFFFF"/>
        <w:bidi w:val="0"/>
        <w:spacing w:before="0" w:after="225"/>
        <w:rPr>
          <w:rFonts w:ascii="Arial" w:hAnsi="Arial" w:cs="Arial"/>
          <w:b w:val="0"/>
          <w:bCs w:val="0"/>
          <w:color w:val="414141"/>
          <w:sz w:val="38"/>
          <w:szCs w:val="38"/>
        </w:rPr>
      </w:pPr>
      <w:r>
        <w:rPr>
          <w:rFonts w:ascii="Arial" w:hAnsi="Arial" w:cs="Arial"/>
          <w:b w:val="0"/>
          <w:bCs w:val="0"/>
          <w:color w:val="414141"/>
          <w:sz w:val="38"/>
          <w:szCs w:val="38"/>
        </w:rPr>
        <w:t>Abstract</w:t>
      </w:r>
    </w:p>
    <w:p w:rsidR="008821CF" w:rsidRDefault="008821CF" w:rsidP="008821CF">
      <w:pPr>
        <w:pStyle w:val="a3"/>
        <w:shd w:val="clear" w:color="auto" w:fill="FFFFFF"/>
        <w:spacing w:before="75" w:beforeAutospacing="0" w:after="240" w:afterAutospacing="0"/>
        <w:rPr>
          <w:rFonts w:ascii="Arial" w:hAnsi="Arial" w:cs="Arial"/>
          <w:color w:val="1C1D1E"/>
        </w:rPr>
      </w:pPr>
      <w:r>
        <w:rPr>
          <w:rFonts w:ascii="Arial" w:hAnsi="Arial" w:cs="Arial"/>
          <w:color w:val="1C1D1E"/>
        </w:rPr>
        <w:t>A series of 3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 xml:space="preserve">carboxylic derivatives of </w:t>
      </w:r>
      <w:proofErr w:type="spellStart"/>
      <w:r>
        <w:rPr>
          <w:rFonts w:ascii="Arial" w:hAnsi="Arial" w:cs="Arial"/>
          <w:color w:val="1C1D1E"/>
        </w:rPr>
        <w:t>disubstituted</w:t>
      </w:r>
      <w:proofErr w:type="spellEnd"/>
      <w:r>
        <w:rPr>
          <w:rFonts w:ascii="Arial" w:hAnsi="Arial" w:cs="Arial"/>
          <w:color w:val="1C1D1E"/>
        </w:rPr>
        <w:t xml:space="preserve"> 1,5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benzodiazepines</w:t>
      </w:r>
      <w:r>
        <w:rPr>
          <w:rStyle w:val="apple-converted-space"/>
          <w:rFonts w:ascii="Arial" w:hAnsi="Arial" w:cs="Arial"/>
          <w:color w:val="1C1D1E"/>
        </w:rPr>
        <w:t> </w:t>
      </w:r>
      <w:r>
        <w:rPr>
          <w:rFonts w:ascii="Arial" w:hAnsi="Arial" w:cs="Arial"/>
          <w:b/>
          <w:bCs/>
          <w:color w:val="1C1D1E"/>
        </w:rPr>
        <w:t>(5–9)</w:t>
      </w:r>
      <w:r>
        <w:rPr>
          <w:rStyle w:val="apple-converted-space"/>
          <w:rFonts w:ascii="Arial" w:hAnsi="Arial" w:cs="Arial"/>
          <w:color w:val="1C1D1E"/>
        </w:rPr>
        <w:t> </w:t>
      </w:r>
      <w:r>
        <w:rPr>
          <w:rFonts w:ascii="Arial" w:hAnsi="Arial" w:cs="Arial"/>
          <w:color w:val="1C1D1E"/>
        </w:rPr>
        <w:t>was synthesized by hetero</w:t>
      </w:r>
      <w:r>
        <w:rPr>
          <w:rFonts w:ascii="Cambria Math" w:hAnsi="Cambria Math" w:cs="Cambria Math"/>
          <w:color w:val="1C1D1E"/>
        </w:rPr>
        <w:t>‐</w:t>
      </w:r>
      <w:proofErr w:type="spellStart"/>
      <w:r>
        <w:rPr>
          <w:rFonts w:ascii="Arial" w:hAnsi="Arial" w:cs="Arial"/>
          <w:color w:val="1C1D1E"/>
        </w:rPr>
        <w:t>cyclisation</w:t>
      </w:r>
      <w:proofErr w:type="spellEnd"/>
      <w:r>
        <w:rPr>
          <w:rFonts w:ascii="Arial" w:hAnsi="Arial" w:cs="Arial"/>
          <w:color w:val="1C1D1E"/>
        </w:rPr>
        <w:t xml:space="preserve"> from 1,2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diaminobenzene</w:t>
      </w:r>
      <w:r>
        <w:rPr>
          <w:rStyle w:val="apple-converted-space"/>
          <w:rFonts w:ascii="Arial" w:hAnsi="Arial" w:cs="Arial"/>
          <w:color w:val="1C1D1E"/>
        </w:rPr>
        <w:t> </w:t>
      </w:r>
      <w:r>
        <w:rPr>
          <w:rFonts w:ascii="Arial" w:hAnsi="Arial" w:cs="Arial"/>
          <w:b/>
          <w:bCs/>
          <w:color w:val="1C1D1E"/>
        </w:rPr>
        <w:t>(1)</w:t>
      </w:r>
      <w:r>
        <w:rPr>
          <w:rStyle w:val="apple-converted-space"/>
          <w:rFonts w:ascii="Arial" w:hAnsi="Arial" w:cs="Arial"/>
          <w:color w:val="1C1D1E"/>
        </w:rPr>
        <w:t> </w:t>
      </w:r>
      <w:r>
        <w:rPr>
          <w:rFonts w:ascii="Arial" w:hAnsi="Arial" w:cs="Arial"/>
          <w:color w:val="1C1D1E"/>
        </w:rPr>
        <w:t xml:space="preserve">with </w:t>
      </w:r>
      <w:proofErr w:type="spellStart"/>
      <w:r>
        <w:rPr>
          <w:rFonts w:ascii="Arial" w:hAnsi="Arial" w:cs="Arial"/>
          <w:color w:val="1C1D1E"/>
        </w:rPr>
        <w:t>dibenzoylmethane</w:t>
      </w:r>
      <w:proofErr w:type="spellEnd"/>
      <w:r>
        <w:rPr>
          <w:rFonts w:ascii="Arial" w:hAnsi="Arial" w:cs="Arial"/>
          <w:b/>
          <w:bCs/>
          <w:color w:val="1C1D1E"/>
        </w:rPr>
        <w:t>(2)</w:t>
      </w:r>
      <w:r>
        <w:rPr>
          <w:rStyle w:val="apple-converted-space"/>
          <w:rFonts w:ascii="Arial" w:hAnsi="Arial" w:cs="Arial"/>
          <w:color w:val="1C1D1E"/>
        </w:rPr>
        <w:t> </w:t>
      </w:r>
      <w:r>
        <w:rPr>
          <w:rFonts w:ascii="Arial" w:hAnsi="Arial" w:cs="Arial"/>
          <w:color w:val="1C1D1E"/>
        </w:rPr>
        <w:t xml:space="preserve">followed by </w:t>
      </w:r>
      <w:proofErr w:type="spellStart"/>
      <w:r>
        <w:rPr>
          <w:rFonts w:ascii="Arial" w:hAnsi="Arial" w:cs="Arial"/>
          <w:color w:val="1C1D1E"/>
        </w:rPr>
        <w:t>bromination</w:t>
      </w:r>
      <w:proofErr w:type="spellEnd"/>
      <w:r>
        <w:rPr>
          <w:rFonts w:ascii="Arial" w:hAnsi="Arial" w:cs="Arial"/>
          <w:color w:val="1C1D1E"/>
        </w:rPr>
        <w:t xml:space="preserve"> on position 3 and by introduction of the carboxylic group or introduction of the </w:t>
      </w:r>
      <w:proofErr w:type="spellStart"/>
      <w:r>
        <w:rPr>
          <w:rFonts w:ascii="Arial" w:hAnsi="Arial" w:cs="Arial"/>
          <w:color w:val="1C1D1E"/>
        </w:rPr>
        <w:t>malonic</w:t>
      </w:r>
      <w:proofErr w:type="spellEnd"/>
      <w:r>
        <w:rPr>
          <w:rFonts w:ascii="Arial" w:hAnsi="Arial" w:cs="Arial"/>
          <w:color w:val="1C1D1E"/>
        </w:rPr>
        <w:t xml:space="preserve"> moiety. Reduction of the hetero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 xml:space="preserve">cycle gave the </w:t>
      </w:r>
      <w:proofErr w:type="spellStart"/>
      <w:r>
        <w:rPr>
          <w:rFonts w:ascii="Arial" w:hAnsi="Arial" w:cs="Arial"/>
          <w:color w:val="1C1D1E"/>
        </w:rPr>
        <w:t>perhydro</w:t>
      </w:r>
      <w:proofErr w:type="spellEnd"/>
      <w:r>
        <w:rPr>
          <w:rFonts w:ascii="Arial" w:hAnsi="Arial" w:cs="Arial"/>
          <w:color w:val="1C1D1E"/>
        </w:rPr>
        <w:t xml:space="preserve"> derivative diethyl (2,4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diphenyl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1,2,4,5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tetrahydro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3</w:t>
      </w:r>
      <w:r>
        <w:rPr>
          <w:rFonts w:ascii="Arial" w:hAnsi="Arial" w:cs="Arial"/>
          <w:i/>
          <w:iCs/>
          <w:color w:val="1C1D1E"/>
        </w:rPr>
        <w:t>H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1,5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benzodiazepin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3</w:t>
      </w:r>
      <w:r>
        <w:rPr>
          <w:rFonts w:ascii="Cambria Math" w:hAnsi="Cambria Math" w:cs="Cambria Math"/>
          <w:color w:val="1C1D1E"/>
        </w:rPr>
        <w:t>‐</w:t>
      </w:r>
      <w:r>
        <w:rPr>
          <w:rFonts w:ascii="Arial" w:hAnsi="Arial" w:cs="Arial"/>
          <w:color w:val="1C1D1E"/>
        </w:rPr>
        <w:t>yl)malonate</w:t>
      </w:r>
      <w:r>
        <w:rPr>
          <w:rFonts w:ascii="Arial" w:hAnsi="Arial" w:cs="Arial"/>
          <w:b/>
          <w:bCs/>
          <w:color w:val="1C1D1E"/>
        </w:rPr>
        <w:t>(9)</w:t>
      </w:r>
      <w:r>
        <w:rPr>
          <w:rFonts w:ascii="Arial" w:hAnsi="Arial" w:cs="Arial"/>
          <w:color w:val="1C1D1E"/>
        </w:rPr>
        <w:t>.</w:t>
      </w:r>
    </w:p>
    <w:p w:rsidR="008821CF" w:rsidRPr="008821CF" w:rsidRDefault="008821CF">
      <w:pPr>
        <w:rPr>
          <w:rFonts w:hint="cs"/>
          <w:lang w:bidi="ar-IQ"/>
        </w:rPr>
      </w:pPr>
    </w:p>
    <w:sectPr w:rsidR="008821CF" w:rsidRPr="008821CF" w:rsidSect="00F53B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21CF"/>
    <w:rsid w:val="003F20EB"/>
    <w:rsid w:val="007C42B8"/>
    <w:rsid w:val="008821CF"/>
    <w:rsid w:val="009613C3"/>
    <w:rsid w:val="00F5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3"/>
    <w:pPr>
      <w:bidi/>
    </w:pPr>
  </w:style>
  <w:style w:type="paragraph" w:styleId="2">
    <w:name w:val="heading 2"/>
    <w:basedOn w:val="a"/>
    <w:link w:val="2Char"/>
    <w:uiPriority w:val="9"/>
    <w:qFormat/>
    <w:rsid w:val="008821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82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821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semiHidden/>
    <w:rsid w:val="00882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821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Naim Al Hussaini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1</cp:revision>
  <dcterms:created xsi:type="dcterms:W3CDTF">2018-03-19T20:17:00Z</dcterms:created>
  <dcterms:modified xsi:type="dcterms:W3CDTF">2018-03-19T20:18:00Z</dcterms:modified>
</cp:coreProperties>
</file>